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kinsoku w:val="0"/>
        <w:wordWrap w:val="0"/>
        <w:spacing w:before="100" w:after="160" w:line="228" w:lineRule="auto"/>
        <w:ind w:right="0" w:firstLine="0"/>
        <w:jc w:val="left"/>
        <w:rPr>
          <w:rFonts w:hint="default" w:ascii="黑体" w:hAnsi="黑体" w:eastAsia="黑体"/>
          <w:color w:val="000000"/>
          <w:position w:val="0"/>
          <w:sz w:val="31"/>
          <w:szCs w:val="31"/>
        </w:rPr>
      </w:pPr>
      <w:r>
        <w:rPr>
          <w:rFonts w:hint="default" w:ascii="黑体" w:hAnsi="黑体" w:eastAsia="黑体"/>
          <w:color w:val="000000"/>
          <w:spacing w:val="-19"/>
          <w:position w:val="0"/>
          <w:sz w:val="31"/>
          <w:szCs w:val="31"/>
        </w:rPr>
        <w:t>附</w:t>
      </w:r>
      <w:r>
        <w:rPr>
          <w:rFonts w:hint="default" w:ascii="黑体" w:hAnsi="黑体" w:eastAsia="黑体"/>
          <w:color w:val="000000"/>
          <w:spacing w:val="-17"/>
          <w:position w:val="0"/>
          <w:sz w:val="31"/>
          <w:szCs w:val="31"/>
        </w:rPr>
        <w:t>件 2</w:t>
      </w:r>
    </w:p>
    <w:p>
      <w:pPr>
        <w:numPr>
          <w:ilvl w:val="0"/>
          <w:numId w:val="0"/>
        </w:numPr>
        <w:kinsoku w:val="0"/>
        <w:wordWrap w:val="0"/>
        <w:spacing w:before="0" w:after="160" w:line="331" w:lineRule="auto"/>
        <w:ind w:right="0" w:firstLine="0"/>
        <w:jc w:val="left"/>
        <w:rPr>
          <w:rFonts w:hint="default" w:ascii="Arial" w:hAnsi="Arial" w:eastAsia="Arial"/>
          <w:color w:val="000000"/>
          <w:position w:val="0"/>
          <w:sz w:val="21"/>
          <w:szCs w:val="21"/>
        </w:rPr>
      </w:pPr>
    </w:p>
    <w:p>
      <w:pPr>
        <w:numPr>
          <w:ilvl w:val="0"/>
          <w:numId w:val="0"/>
        </w:numPr>
        <w:kinsoku w:val="0"/>
        <w:wordWrap w:val="0"/>
        <w:spacing w:before="0" w:after="160" w:line="331" w:lineRule="auto"/>
        <w:ind w:right="0" w:firstLine="0"/>
        <w:jc w:val="left"/>
        <w:rPr>
          <w:rFonts w:hint="default" w:ascii="Arial" w:hAnsi="Arial" w:eastAsia="Arial"/>
          <w:color w:val="000000"/>
          <w:position w:val="0"/>
          <w:sz w:val="21"/>
          <w:szCs w:val="21"/>
        </w:rPr>
      </w:pPr>
    </w:p>
    <w:p>
      <w:pPr>
        <w:numPr>
          <w:ilvl w:val="0"/>
          <w:numId w:val="0"/>
        </w:numPr>
        <w:kinsoku w:val="0"/>
        <w:wordWrap w:val="0"/>
        <w:spacing w:before="0" w:after="160" w:line="502" w:lineRule="exact"/>
        <w:ind w:right="0" w:firstLine="2202"/>
        <w:jc w:val="left"/>
        <w:rPr>
          <w:rFonts w:hint="default" w:ascii="Arial" w:hAnsi="Arial" w:eastAsia="Arial"/>
          <w:color w:val="000000"/>
          <w:position w:val="0"/>
          <w:sz w:val="21"/>
          <w:szCs w:val="21"/>
        </w:rPr>
      </w:pPr>
      <w:r>
        <w:rPr>
          <w:sz w:val="20"/>
        </w:rPr>
        <w:drawing>
          <wp:inline distT="0" distB="0" distL="0" distR="0">
            <wp:extent cx="6149340" cy="224155"/>
            <wp:effectExtent l="0" t="0" r="0" b="4445"/>
            <wp:docPr id="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9975" cy="224155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kinsoku w:val="0"/>
        <w:wordWrap w:val="0"/>
        <w:spacing w:before="101" w:after="160" w:line="208" w:lineRule="auto"/>
        <w:ind w:left="3" w:right="0" w:firstLine="0"/>
        <w:jc w:val="left"/>
        <w:rPr>
          <w:rFonts w:hint="default" w:ascii="新宋体" w:hAnsi="新宋体" w:eastAsia="新宋体"/>
          <w:color w:val="000000"/>
          <w:spacing w:val="35"/>
          <w:position w:val="0"/>
          <w:sz w:val="31"/>
          <w:szCs w:val="31"/>
        </w:rPr>
      </w:pPr>
    </w:p>
    <w:p>
      <w:pPr>
        <w:numPr>
          <w:ilvl w:val="0"/>
          <w:numId w:val="0"/>
        </w:numPr>
        <w:kinsoku w:val="0"/>
        <w:wordWrap w:val="0"/>
        <w:spacing w:before="101" w:after="160" w:line="208" w:lineRule="auto"/>
        <w:ind w:left="3" w:right="0" w:firstLine="0"/>
        <w:jc w:val="left"/>
        <w:rPr>
          <w:rFonts w:hint="default" w:ascii="新宋体" w:hAnsi="新宋体" w:eastAsia="新宋体"/>
          <w:color w:val="000000"/>
          <w:position w:val="0"/>
          <w:sz w:val="31"/>
          <w:szCs w:val="31"/>
        </w:rPr>
      </w:pPr>
      <w:r>
        <w:rPr>
          <w:rFonts w:hint="default" w:ascii="新宋体" w:hAnsi="新宋体" w:eastAsia="新宋体"/>
          <w:color w:val="000000"/>
          <w:spacing w:val="35"/>
          <w:position w:val="0"/>
          <w:sz w:val="31"/>
          <w:szCs w:val="31"/>
        </w:rPr>
        <w:t>推</w:t>
      </w:r>
      <w:r>
        <w:rPr>
          <w:rFonts w:hint="default" w:ascii="新宋体" w:hAnsi="新宋体" w:eastAsia="新宋体"/>
          <w:color w:val="000000"/>
          <w:spacing w:val="28"/>
          <w:position w:val="0"/>
          <w:sz w:val="31"/>
          <w:szCs w:val="31"/>
        </w:rPr>
        <w:t>荐单位名称(公章)：</w:t>
      </w:r>
    </w:p>
    <w:tbl>
      <w:tblPr>
        <w:tblStyle w:val="23"/>
        <w:tblW w:w="13609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183"/>
        <w:gridCol w:w="1675"/>
        <w:gridCol w:w="1874"/>
        <w:gridCol w:w="1533"/>
        <w:gridCol w:w="2317"/>
        <w:gridCol w:w="30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8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kinsoku w:val="0"/>
              <w:wordWrap w:val="0"/>
              <w:spacing w:before="244" w:after="160" w:line="220" w:lineRule="auto"/>
              <w:ind w:right="0"/>
              <w:jc w:val="center"/>
              <w:rPr>
                <w:rFonts w:hint="default" w:ascii="黑体" w:hAnsi="黑体" w:eastAsia="黑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黑体" w:hAnsi="黑体" w:eastAsia="黑体"/>
                <w:color w:val="000000"/>
                <w:spacing w:val="-3"/>
                <w:position w:val="0"/>
                <w:sz w:val="28"/>
                <w:szCs w:val="28"/>
              </w:rPr>
              <w:t>序号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kinsoku w:val="0"/>
              <w:wordWrap w:val="0"/>
              <w:spacing w:before="243" w:after="160" w:line="218" w:lineRule="auto"/>
              <w:ind w:right="0"/>
              <w:jc w:val="center"/>
              <w:rPr>
                <w:rFonts w:hint="default" w:ascii="黑体" w:hAnsi="黑体" w:eastAsia="黑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黑体" w:hAnsi="黑体" w:eastAsia="黑体"/>
                <w:color w:val="000000"/>
                <w:spacing w:val="-7"/>
                <w:position w:val="0"/>
                <w:sz w:val="28"/>
                <w:szCs w:val="28"/>
              </w:rPr>
              <w:t>二级学院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kinsoku w:val="0"/>
              <w:wordWrap w:val="0"/>
              <w:spacing w:before="243" w:after="160" w:line="218" w:lineRule="auto"/>
              <w:ind w:right="0"/>
              <w:jc w:val="center"/>
              <w:rPr>
                <w:rFonts w:hint="default" w:ascii="黑体" w:hAnsi="黑体" w:eastAsia="黑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黑体" w:hAnsi="黑体" w:eastAsia="黑体"/>
                <w:color w:val="000000"/>
                <w:spacing w:val="-2"/>
                <w:position w:val="0"/>
                <w:sz w:val="28"/>
                <w:szCs w:val="28"/>
              </w:rPr>
              <w:t>课程名</w:t>
            </w:r>
            <w:r>
              <w:rPr>
                <w:rFonts w:hint="default" w:ascii="黑体" w:hAnsi="黑体" w:eastAsia="黑体"/>
                <w:color w:val="000000"/>
                <w:spacing w:val="-1"/>
                <w:position w:val="0"/>
                <w:sz w:val="28"/>
                <w:szCs w:val="28"/>
              </w:rPr>
              <w:t>称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kinsoku w:val="0"/>
              <w:wordWrap w:val="0"/>
              <w:spacing w:before="243" w:after="160" w:line="218" w:lineRule="auto"/>
              <w:ind w:right="0"/>
              <w:jc w:val="center"/>
              <w:rPr>
                <w:rFonts w:hint="default" w:ascii="黑体" w:hAnsi="黑体" w:eastAsia="黑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黑体" w:hAnsi="黑体" w:eastAsia="黑体"/>
                <w:color w:val="000000"/>
                <w:spacing w:val="-2"/>
                <w:position w:val="0"/>
                <w:sz w:val="28"/>
                <w:szCs w:val="28"/>
              </w:rPr>
              <w:t>课程负</w:t>
            </w:r>
            <w:r>
              <w:rPr>
                <w:rFonts w:hint="default" w:ascii="黑体" w:hAnsi="黑体" w:eastAsia="黑体"/>
                <w:color w:val="000000"/>
                <w:spacing w:val="-1"/>
                <w:position w:val="0"/>
                <w:sz w:val="28"/>
                <w:szCs w:val="28"/>
              </w:rPr>
              <w:t>责人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kinsoku w:val="0"/>
              <w:wordWrap w:val="0"/>
              <w:spacing w:before="243" w:after="160" w:line="218" w:lineRule="auto"/>
              <w:ind w:right="0"/>
              <w:jc w:val="center"/>
              <w:rPr>
                <w:rFonts w:hint="default" w:ascii="黑体" w:hAnsi="黑体" w:eastAsia="黑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黑体" w:hAnsi="黑体" w:eastAsia="黑体"/>
                <w:color w:val="000000"/>
                <w:spacing w:val="-2"/>
                <w:position w:val="0"/>
                <w:sz w:val="28"/>
                <w:szCs w:val="28"/>
              </w:rPr>
              <w:t>推荐类</w:t>
            </w:r>
            <w:r>
              <w:rPr>
                <w:rFonts w:hint="default" w:ascii="黑体" w:hAnsi="黑体" w:eastAsia="黑体"/>
                <w:color w:val="000000"/>
                <w:spacing w:val="-1"/>
                <w:position w:val="0"/>
                <w:sz w:val="28"/>
                <w:szCs w:val="28"/>
              </w:rPr>
              <w:t>别</w:t>
            </w:r>
          </w:p>
        </w:tc>
        <w:tc>
          <w:tcPr>
            <w:tcW w:w="2317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kinsoku w:val="0"/>
              <w:wordWrap w:val="0"/>
              <w:spacing w:before="243" w:after="160" w:line="218" w:lineRule="auto"/>
              <w:ind w:right="0"/>
              <w:jc w:val="center"/>
              <w:rPr>
                <w:rFonts w:hint="default" w:ascii="黑体" w:hAnsi="黑体" w:eastAsia="黑体"/>
                <w:color w:val="000000"/>
                <w:spacing w:val="-2"/>
                <w:position w:val="0"/>
                <w:sz w:val="28"/>
                <w:szCs w:val="28"/>
              </w:rPr>
            </w:pPr>
            <w:r>
              <w:rPr>
                <w:rFonts w:hint="default" w:ascii="黑体" w:hAnsi="黑体" w:eastAsia="黑体"/>
                <w:color w:val="000000"/>
                <w:spacing w:val="-2"/>
                <w:position w:val="0"/>
                <w:sz w:val="28"/>
                <w:szCs w:val="28"/>
              </w:rPr>
              <w:t>学科门类/</w:t>
            </w:r>
          </w:p>
          <w:p>
            <w:pPr>
              <w:numPr>
                <w:ilvl w:val="0"/>
                <w:numId w:val="0"/>
              </w:numPr>
              <w:kinsoku w:val="0"/>
              <w:wordWrap w:val="0"/>
              <w:spacing w:before="243" w:after="160" w:line="218" w:lineRule="auto"/>
              <w:ind w:right="0"/>
              <w:jc w:val="center"/>
              <w:rPr>
                <w:rFonts w:hint="default" w:ascii="黑体" w:hAnsi="黑体" w:eastAsia="黑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黑体" w:hAnsi="黑体" w:eastAsia="黑体"/>
                <w:color w:val="000000"/>
                <w:spacing w:val="-2"/>
                <w:position w:val="0"/>
                <w:sz w:val="28"/>
                <w:szCs w:val="28"/>
              </w:rPr>
              <w:t>专业大</w:t>
            </w:r>
            <w:r>
              <w:rPr>
                <w:rFonts w:hint="default" w:ascii="黑体" w:hAnsi="黑体" w:eastAsia="黑体"/>
                <w:color w:val="000000"/>
                <w:spacing w:val="-2"/>
                <w:position w:val="0"/>
                <w:sz w:val="28"/>
                <w:szCs w:val="28"/>
              </w:rPr>
              <w:t>类代码</w:t>
            </w:r>
          </w:p>
        </w:tc>
        <w:tc>
          <w:tcPr>
            <w:tcW w:w="3043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kinsoku w:val="0"/>
              <w:wordWrap w:val="0"/>
              <w:spacing w:before="243" w:after="160" w:line="218" w:lineRule="auto"/>
              <w:ind w:right="0"/>
              <w:jc w:val="center"/>
              <w:rPr>
                <w:rFonts w:hint="default" w:ascii="黑体" w:hAnsi="黑体" w:eastAsia="黑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黑体" w:hAnsi="黑体" w:eastAsia="黑体"/>
                <w:color w:val="000000"/>
                <w:spacing w:val="-2"/>
                <w:position w:val="0"/>
                <w:sz w:val="28"/>
                <w:szCs w:val="28"/>
              </w:rPr>
              <w:t>一级学科/</w:t>
            </w:r>
            <w:r>
              <w:rPr>
                <w:rFonts w:hint="default" w:ascii="黑体" w:hAnsi="黑体" w:eastAsia="黑体"/>
                <w:color w:val="000000"/>
                <w:spacing w:val="-1"/>
                <w:position w:val="0"/>
                <w:sz w:val="28"/>
                <w:szCs w:val="28"/>
              </w:rPr>
              <w:t>专业类代码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8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kinsoku w:val="0"/>
              <w:wordWrap w:val="0"/>
              <w:spacing w:before="241" w:after="160" w:line="189" w:lineRule="auto"/>
              <w:ind w:right="0"/>
              <w:jc w:val="center"/>
              <w:rPr>
                <w:rFonts w:hint="default" w:ascii="新宋体" w:hAnsi="新宋体" w:eastAsia="新宋体"/>
                <w:color w:val="000000"/>
                <w:position w:val="0"/>
                <w:sz w:val="30"/>
                <w:szCs w:val="30"/>
              </w:rPr>
            </w:pPr>
            <w:r>
              <w:rPr>
                <w:rFonts w:hint="default" w:ascii="新宋体" w:hAnsi="新宋体" w:eastAsia="新宋体"/>
                <w:color w:val="000000"/>
                <w:position w:val="0"/>
                <w:sz w:val="30"/>
                <w:szCs w:val="30"/>
              </w:rPr>
              <w:t>1</w:t>
            </w:r>
          </w:p>
        </w:tc>
        <w:tc>
          <w:tcPr>
            <w:tcW w:w="2183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kinsoku w:val="0"/>
              <w:wordWrap w:val="0"/>
              <w:spacing w:before="0" w:after="160" w:line="240" w:lineRule="auto"/>
              <w:ind w:right="0" w:firstLine="0"/>
              <w:jc w:val="left"/>
              <w:rPr>
                <w:rFonts w:hint="default" w:ascii="Arial" w:hAnsi="Arial" w:eastAsia="Arial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675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kinsoku w:val="0"/>
              <w:wordWrap w:val="0"/>
              <w:spacing w:before="0" w:after="160" w:line="240" w:lineRule="auto"/>
              <w:ind w:right="0" w:firstLine="0"/>
              <w:jc w:val="left"/>
              <w:rPr>
                <w:rFonts w:hint="default" w:ascii="Arial" w:hAnsi="Arial" w:eastAsia="Arial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874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kinsoku w:val="0"/>
              <w:wordWrap w:val="0"/>
              <w:spacing w:before="0" w:after="160" w:line="240" w:lineRule="auto"/>
              <w:ind w:right="0" w:firstLine="0"/>
              <w:jc w:val="left"/>
              <w:rPr>
                <w:rFonts w:hint="default" w:ascii="Arial" w:hAnsi="Arial" w:eastAsia="Arial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533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kinsoku w:val="0"/>
              <w:wordWrap w:val="0"/>
              <w:spacing w:before="0" w:after="160" w:line="240" w:lineRule="auto"/>
              <w:ind w:right="0" w:firstLine="0"/>
              <w:jc w:val="left"/>
              <w:rPr>
                <w:rFonts w:hint="default" w:ascii="Arial" w:hAnsi="Arial" w:eastAsia="Arial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2317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kinsoku w:val="0"/>
              <w:wordWrap w:val="0"/>
              <w:spacing w:before="0" w:after="160" w:line="240" w:lineRule="auto"/>
              <w:ind w:right="0" w:firstLine="0"/>
              <w:jc w:val="left"/>
              <w:rPr>
                <w:rFonts w:hint="default" w:ascii="Arial" w:hAnsi="Arial" w:eastAsia="Arial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3043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kinsoku w:val="0"/>
              <w:wordWrap w:val="0"/>
              <w:spacing w:before="0" w:after="160" w:line="240" w:lineRule="auto"/>
              <w:ind w:right="0" w:firstLine="0"/>
              <w:jc w:val="left"/>
              <w:rPr>
                <w:rFonts w:hint="default" w:ascii="Arial" w:hAnsi="Arial" w:eastAsia="Arial"/>
                <w:color w:val="0000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8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kinsoku w:val="0"/>
              <w:wordWrap w:val="0"/>
              <w:spacing w:before="240" w:after="160" w:line="189" w:lineRule="auto"/>
              <w:ind w:right="0"/>
              <w:jc w:val="center"/>
              <w:rPr>
                <w:rFonts w:hint="default" w:ascii="新宋体" w:hAnsi="新宋体" w:eastAsia="新宋体"/>
                <w:color w:val="000000"/>
                <w:position w:val="0"/>
                <w:sz w:val="30"/>
                <w:szCs w:val="30"/>
              </w:rPr>
            </w:pPr>
            <w:r>
              <w:rPr>
                <w:rFonts w:hint="default" w:ascii="新宋体" w:hAnsi="新宋体" w:eastAsia="新宋体"/>
                <w:color w:val="000000"/>
                <w:position w:val="0"/>
                <w:sz w:val="30"/>
                <w:szCs w:val="30"/>
              </w:rPr>
              <w:t>2</w:t>
            </w:r>
          </w:p>
        </w:tc>
        <w:tc>
          <w:tcPr>
            <w:tcW w:w="2183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kinsoku w:val="0"/>
              <w:wordWrap w:val="0"/>
              <w:spacing w:before="0" w:after="160" w:line="240" w:lineRule="auto"/>
              <w:ind w:right="0" w:firstLine="0"/>
              <w:jc w:val="left"/>
              <w:rPr>
                <w:rFonts w:hint="default" w:ascii="Arial" w:hAnsi="Arial" w:eastAsia="Arial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675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kinsoku w:val="0"/>
              <w:wordWrap w:val="0"/>
              <w:spacing w:before="0" w:after="160" w:line="240" w:lineRule="auto"/>
              <w:ind w:right="0" w:firstLine="0"/>
              <w:jc w:val="left"/>
              <w:rPr>
                <w:rFonts w:hint="default" w:ascii="Arial" w:hAnsi="Arial" w:eastAsia="Arial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874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kinsoku w:val="0"/>
              <w:wordWrap w:val="0"/>
              <w:spacing w:before="0" w:after="160" w:line="240" w:lineRule="auto"/>
              <w:ind w:right="0" w:firstLine="0"/>
              <w:jc w:val="left"/>
              <w:rPr>
                <w:rFonts w:hint="default" w:ascii="Arial" w:hAnsi="Arial" w:eastAsia="Arial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533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kinsoku w:val="0"/>
              <w:wordWrap w:val="0"/>
              <w:spacing w:before="0" w:after="160" w:line="240" w:lineRule="auto"/>
              <w:ind w:right="0" w:firstLine="0"/>
              <w:jc w:val="left"/>
              <w:rPr>
                <w:rFonts w:hint="default" w:ascii="Arial" w:hAnsi="Arial" w:eastAsia="Arial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2317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kinsoku w:val="0"/>
              <w:wordWrap w:val="0"/>
              <w:spacing w:before="0" w:after="160" w:line="240" w:lineRule="auto"/>
              <w:ind w:right="0" w:firstLine="0"/>
              <w:jc w:val="left"/>
              <w:rPr>
                <w:rFonts w:hint="default" w:ascii="Arial" w:hAnsi="Arial" w:eastAsia="Arial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3043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kinsoku w:val="0"/>
              <w:wordWrap w:val="0"/>
              <w:spacing w:before="0" w:after="160" w:line="240" w:lineRule="auto"/>
              <w:ind w:right="0" w:firstLine="0"/>
              <w:jc w:val="left"/>
              <w:rPr>
                <w:rFonts w:hint="default" w:ascii="Arial" w:hAnsi="Arial" w:eastAsia="Arial"/>
                <w:color w:val="000000"/>
                <w:position w:val="0"/>
                <w:sz w:val="21"/>
                <w:szCs w:val="21"/>
              </w:rPr>
            </w:pPr>
          </w:p>
        </w:tc>
      </w:tr>
    </w:tbl>
    <w:p>
      <w:pPr>
        <w:numPr>
          <w:ilvl w:val="0"/>
          <w:numId w:val="0"/>
        </w:numPr>
        <w:kinsoku w:val="0"/>
        <w:wordWrap w:val="0"/>
        <w:spacing w:before="98" w:after="160" w:line="220" w:lineRule="auto"/>
        <w:ind w:right="0" w:firstLine="0"/>
        <w:jc w:val="left"/>
        <w:rPr>
          <w:rFonts w:hint="default" w:ascii="新宋体" w:hAnsi="新宋体" w:eastAsia="新宋体"/>
          <w:color w:val="000000"/>
          <w:spacing w:val="-17"/>
          <w:position w:val="0"/>
          <w:sz w:val="24"/>
          <w:szCs w:val="24"/>
        </w:rPr>
      </w:pPr>
    </w:p>
    <w:p>
      <w:pPr>
        <w:numPr>
          <w:ilvl w:val="0"/>
          <w:numId w:val="0"/>
        </w:numPr>
        <w:kinsoku w:val="0"/>
        <w:wordWrap w:val="0"/>
        <w:spacing w:before="98" w:after="160" w:line="220" w:lineRule="auto"/>
        <w:ind w:right="0" w:firstLine="0"/>
        <w:jc w:val="left"/>
        <w:rPr>
          <w:rFonts w:hint="default" w:ascii="新宋体" w:hAnsi="新宋体" w:eastAsia="新宋体"/>
          <w:color w:val="000000"/>
          <w:position w:val="0"/>
          <w:sz w:val="24"/>
          <w:szCs w:val="24"/>
        </w:rPr>
      </w:pPr>
      <w:r>
        <w:rPr>
          <w:rFonts w:hint="default" w:ascii="新宋体" w:hAnsi="新宋体" w:eastAsia="新宋体"/>
          <w:color w:val="000000"/>
          <w:spacing w:val="-17"/>
          <w:position w:val="0"/>
          <w:sz w:val="24"/>
          <w:szCs w:val="24"/>
        </w:rPr>
        <w:t>说</w:t>
      </w:r>
      <w:r>
        <w:rPr>
          <w:rFonts w:hint="default" w:ascii="新宋体" w:hAnsi="新宋体" w:eastAsia="新宋体"/>
          <w:color w:val="000000"/>
          <w:spacing w:val="-16"/>
          <w:position w:val="0"/>
          <w:sz w:val="24"/>
          <w:szCs w:val="24"/>
        </w:rPr>
        <w:t>明：</w:t>
      </w:r>
    </w:p>
    <w:p>
      <w:pPr>
        <w:numPr>
          <w:ilvl w:val="0"/>
          <w:numId w:val="0"/>
        </w:numPr>
        <w:kinsoku w:val="0"/>
        <w:wordWrap w:val="0"/>
        <w:spacing w:before="95" w:after="160" w:line="304" w:lineRule="auto"/>
        <w:ind w:left="10" w:right="0" w:firstLine="5"/>
        <w:jc w:val="left"/>
        <w:rPr>
          <w:rFonts w:hint="default" w:ascii="新宋体" w:hAnsi="新宋体" w:eastAsia="新宋体"/>
          <w:color w:val="000000"/>
          <w:position w:val="0"/>
          <w:sz w:val="24"/>
          <w:szCs w:val="24"/>
        </w:rPr>
      </w:pPr>
      <w:r>
        <w:rPr>
          <w:rFonts w:hint="default" w:ascii="新宋体" w:hAnsi="新宋体" w:eastAsia="新宋体"/>
          <w:color w:val="000000"/>
          <w:spacing w:val="-6"/>
          <w:position w:val="0"/>
          <w:sz w:val="24"/>
          <w:szCs w:val="24"/>
        </w:rPr>
        <w:t xml:space="preserve">1. </w:t>
      </w:r>
      <w:bookmarkStart w:id="0" w:name="_GoBack"/>
      <w:bookmarkEnd w:id="0"/>
      <w:r>
        <w:rPr>
          <w:rFonts w:hint="default" w:ascii="新宋体" w:hAnsi="新宋体" w:eastAsia="新宋体"/>
          <w:color w:val="000000"/>
          <w:spacing w:val="-6"/>
          <w:position w:val="0"/>
          <w:sz w:val="24"/>
          <w:szCs w:val="24"/>
        </w:rPr>
        <w:t>“推荐类别”指职业教育、普通本科教育、研究生教育、继续教育</w:t>
      </w:r>
      <w:r>
        <w:rPr>
          <w:rFonts w:hint="default" w:ascii="新宋体" w:hAnsi="新宋体" w:eastAsia="新宋体"/>
          <w:color w:val="000000"/>
          <w:spacing w:val="-1"/>
          <w:position w:val="0"/>
          <w:sz w:val="24"/>
          <w:szCs w:val="24"/>
        </w:rPr>
        <w:t>。</w:t>
      </w:r>
      <w:r>
        <w:rPr>
          <w:rFonts w:hint="default" w:ascii="新宋体" w:hAnsi="新宋体" w:eastAsia="新宋体"/>
          <w:color w:val="000000"/>
          <w:position w:val="0"/>
          <w:sz w:val="24"/>
          <w:szCs w:val="24"/>
        </w:rPr>
        <w:t xml:space="preserve">                                                   </w:t>
      </w:r>
      <w:r>
        <w:rPr>
          <w:rFonts w:hint="eastAsia" w:ascii="新宋体" w:hAnsi="新宋体" w:eastAsia="新宋体"/>
          <w:color w:val="000000"/>
          <w:position w:val="0"/>
          <w:sz w:val="24"/>
          <w:szCs w:val="24"/>
          <w:lang w:val="en-US" w:eastAsia="zh-CN"/>
        </w:rPr>
        <w:t xml:space="preserve">  </w:t>
      </w:r>
      <w:r>
        <w:rPr>
          <w:rFonts w:hint="default" w:ascii="新宋体" w:hAnsi="新宋体" w:eastAsia="新宋体"/>
          <w:color w:val="000000"/>
          <w:position w:val="0"/>
          <w:sz w:val="24"/>
          <w:szCs w:val="24"/>
        </w:rPr>
        <w:t xml:space="preserve"> </w:t>
      </w:r>
      <w:r>
        <w:rPr>
          <w:rFonts w:hint="default" w:ascii="新宋体" w:hAnsi="新宋体" w:eastAsia="新宋体"/>
          <w:color w:val="000000"/>
          <w:spacing w:val="-14"/>
          <w:position w:val="0"/>
          <w:sz w:val="24"/>
          <w:szCs w:val="24"/>
        </w:rPr>
        <w:t>2. “学科门类/专业大类代码”和“一级学科/专业类代码”请规范填写。没有对应具体学科专业的课程， 请分别填写“00”和“0000”</w:t>
      </w:r>
      <w:r>
        <w:rPr>
          <w:rFonts w:hint="default" w:ascii="新宋体" w:hAnsi="新宋体" w:eastAsia="新宋体"/>
          <w:color w:val="000000"/>
          <w:spacing w:val="-4"/>
          <w:position w:val="0"/>
          <w:sz w:val="24"/>
          <w:szCs w:val="24"/>
        </w:rPr>
        <w:t>。</w:t>
      </w:r>
    </w:p>
    <w:p>
      <w:pPr>
        <w:numPr>
          <w:ilvl w:val="0"/>
          <w:numId w:val="0"/>
        </w:numPr>
        <w:kinsoku w:val="0"/>
        <w:wordWrap w:val="0"/>
        <w:spacing w:before="100" w:after="160" w:line="228" w:lineRule="auto"/>
        <w:ind w:right="0" w:firstLine="0"/>
        <w:jc w:val="left"/>
        <w:rPr>
          <w:rFonts w:hint="default" w:ascii="宋体" w:hAnsi="宋体" w:eastAsia="宋体"/>
          <w:color w:val="auto"/>
          <w:position w:val="0"/>
          <w:sz w:val="18"/>
          <w:szCs w:val="18"/>
        </w:rPr>
      </w:pPr>
    </w:p>
    <w:sectPr>
      <w:footerReference r:id="rId3" w:type="default"/>
      <w:pgSz w:w="16839" w:h="11907" w:orient="landscape"/>
      <w:pgMar w:top="1012" w:right="1517" w:bottom="1467" w:left="1597" w:header="0" w:footer="1188" w:gutter="0"/>
      <w:pgNumType w:fmt="decimal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numPr>
        <w:ilvl w:val="0"/>
        <w:numId w:val="0"/>
      </w:numPr>
      <w:kinsoku w:val="0"/>
      <w:wordWrap w:val="0"/>
      <w:spacing w:before="1" w:after="160" w:line="182" w:lineRule="auto"/>
      <w:ind w:right="0" w:firstLine="0"/>
      <w:jc w:val="left"/>
      <w:rPr>
        <w:rFonts w:hint="default" w:ascii="宋体" w:hAnsi="宋体" w:eastAsia="宋体"/>
        <w:color w:val="000000"/>
        <w:position w:val="0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</w:compat>
  <w:docVars>
    <w:docVar w:name="commondata" w:val="eyJoZGlkIjoiNmRjYmQ3ZmQ4N2U1ZjQwNTFkYTE3ZGQ2Y2FkMmQzYWMifQ=="/>
  </w:docVars>
  <w:rsids>
    <w:rsidRoot w:val="00000000"/>
    <w:rsid w:val="06DF2215"/>
    <w:rsid w:val="0EE91E83"/>
    <w:rsid w:val="11875983"/>
    <w:rsid w:val="150B3A9F"/>
    <w:rsid w:val="2D4349FC"/>
    <w:rsid w:val="2F063F34"/>
    <w:rsid w:val="443D1D4E"/>
    <w:rsid w:val="55C7591B"/>
    <w:rsid w:val="597D439A"/>
    <w:rsid w:val="74843167"/>
    <w:rsid w:val="79A94CF0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Theme="minorHAnsi" w:hAnsiTheme="minorHAnsi" w:eastAsiaTheme="minorEastAsia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Theme="minorHAnsi" w:hAnsiTheme="minorHAnsi" w:eastAsiaTheme="minorEastAsia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default="1" w:styleId="24">
    <w:name w:val="Default Paragraph Font"/>
    <w:semiHidden/>
    <w:unhideWhenUsed/>
    <w:qFormat/>
    <w:uiPriority w:val="2"/>
    <w:rPr>
      <w:w w:val="100"/>
      <w:sz w:val="21"/>
      <w:szCs w:val="21"/>
      <w:shd w:val="clear"/>
    </w:rPr>
  </w:style>
  <w:style w:type="table" w:default="1" w:styleId="23">
    <w:name w:val="Normal Table"/>
    <w:uiPriority w:val="3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6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7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8">
    <w:name w:val="Subtitle"/>
    <w:qFormat/>
    <w:uiPriority w:val="16"/>
    <w:pPr>
      <w:widowControl/>
      <w:wordWrap/>
      <w:autoSpaceDE/>
      <w:autoSpaceDN/>
      <w:jc w:val="center"/>
    </w:pPr>
    <w:rPr>
      <w:rFonts w:asciiTheme="minorHAnsi" w:hAnsiTheme="minorHAnsi" w:eastAsiaTheme="minorEastAsia" w:cstheme="minorBidi"/>
      <w:w w:val="100"/>
      <w:sz w:val="24"/>
      <w:szCs w:val="24"/>
      <w:shd w:val="clear"/>
    </w:rPr>
  </w:style>
  <w:style w:type="paragraph" w:styleId="19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0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1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2">
    <w:name w:val="Title"/>
    <w:qFormat/>
    <w:uiPriority w:val="6"/>
    <w:pPr>
      <w:widowControl/>
      <w:wordWrap/>
      <w:autoSpaceDE/>
      <w:autoSpaceDN/>
      <w:jc w:val="center"/>
    </w:pPr>
    <w:rPr>
      <w:rFonts w:asciiTheme="minorHAnsi" w:hAnsiTheme="minorHAnsi" w:eastAsiaTheme="minorEastAsia" w:cstheme="minorBidi"/>
      <w:b/>
      <w:w w:val="100"/>
      <w:sz w:val="32"/>
      <w:szCs w:val="32"/>
      <w:shd w:val="clear"/>
    </w:rPr>
  </w:style>
  <w:style w:type="character" w:styleId="25">
    <w:name w:val="Strong"/>
    <w:qFormat/>
    <w:uiPriority w:val="20"/>
    <w:rPr>
      <w:b/>
      <w:w w:val="100"/>
      <w:sz w:val="21"/>
      <w:szCs w:val="21"/>
      <w:shd w:val="clear"/>
    </w:rPr>
  </w:style>
  <w:style w:type="character" w:styleId="26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7">
    <w:name w:val="No Spacing"/>
    <w:qFormat/>
    <w:uiPriority w:val="5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customStyle="1" w:styleId="28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9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0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Theme="minorHAnsi" w:hAnsiTheme="minorHAnsi" w:eastAsiaTheme="minorEastAsia" w:cstheme="minorBidi"/>
      <w:i/>
      <w:color w:val="404040"/>
      <w:w w:val="100"/>
      <w:sz w:val="21"/>
      <w:szCs w:val="21"/>
      <w:shd w:val="clear"/>
    </w:rPr>
  </w:style>
  <w:style w:type="paragraph" w:styleId="31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Theme="minorHAnsi" w:hAnsiTheme="minorHAnsi" w:eastAsiaTheme="minorEastAsia" w:cstheme="minorBidi"/>
      <w:i/>
      <w:color w:val="5B9BD5"/>
      <w:w w:val="100"/>
      <w:sz w:val="21"/>
      <w:szCs w:val="21"/>
      <w:shd w:val="clear"/>
    </w:rPr>
  </w:style>
  <w:style w:type="character" w:customStyle="1" w:styleId="32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3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4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5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customStyle="1" w:styleId="36">
    <w:name w:val="TOC Heading"/>
    <w:unhideWhenUsed/>
    <w:qFormat/>
    <w:uiPriority w:val="27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150</Words>
  <Characters>156</Characters>
  <Lines>0</Lines>
  <Paragraphs>0</Paragraphs>
  <TotalTime>3</TotalTime>
  <ScaleCrop>false</ScaleCrop>
  <LinksUpToDate>false</LinksUpToDate>
  <CharactersWithSpaces>214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2022-10-04T06:48:00Z</dcterms:created>
  <dc:creator>pc</dc:creator>
  <cp:lastModifiedBy>pc</cp:lastModifiedBy>
  <dcterms:modified xsi:type="dcterms:W3CDTF">2022-10-04T10:07:03Z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24BC3A8D571E42648EDA6E0900BB05F3</vt:lpwstr>
  </property>
</Properties>
</file>