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4" w:rsidRPr="00AB2964" w:rsidRDefault="00AB2964" w:rsidP="00AB2964">
      <w:pPr>
        <w:jc w:val="center"/>
        <w:rPr>
          <w:b/>
          <w:sz w:val="32"/>
          <w:szCs w:val="32"/>
        </w:rPr>
      </w:pPr>
      <w:r w:rsidRPr="00AB2964">
        <w:rPr>
          <w:rFonts w:hint="eastAsia"/>
          <w:b/>
          <w:sz w:val="32"/>
          <w:szCs w:val="32"/>
        </w:rPr>
        <w:t>一流课程评审指标</w:t>
      </w:r>
    </w:p>
    <w:p w:rsidR="008C335B" w:rsidRPr="008C335B" w:rsidRDefault="008C335B" w:rsidP="008C335B">
      <w:r w:rsidRPr="008C335B">
        <w:rPr>
          <w:b/>
          <w:bCs/>
        </w:rPr>
        <w:t>01</w:t>
      </w:r>
      <w:r w:rsidRPr="008C335B">
        <w:rPr>
          <w:rFonts w:hint="eastAsia"/>
          <w:b/>
          <w:bCs/>
        </w:rPr>
        <w:t>线上一流课程评审指标</w:t>
      </w:r>
    </w:p>
    <w:p w:rsidR="008C335B" w:rsidRPr="008C335B" w:rsidRDefault="008C335B" w:rsidP="008C335B">
      <w:r w:rsidRPr="008C335B">
        <w:rPr>
          <w:rFonts w:hint="eastAsia"/>
          <w:b/>
          <w:bCs/>
        </w:rPr>
        <w:t>1</w:t>
      </w:r>
      <w:r w:rsidRPr="008C335B">
        <w:rPr>
          <w:rFonts w:hint="eastAsia"/>
          <w:b/>
          <w:bCs/>
        </w:rPr>
        <w:t>否决性指标</w:t>
      </w:r>
    </w:p>
    <w:tbl>
      <w:tblPr>
        <w:tblW w:w="10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8456"/>
      </w:tblGrid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细则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平台资格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、无工信部</w:t>
            </w:r>
            <w:r w:rsidRPr="008C335B">
              <w:rPr>
                <w:rFonts w:hint="eastAsia"/>
              </w:rPr>
              <w:t>ICP</w:t>
            </w:r>
            <w:r w:rsidRPr="008C335B">
              <w:rPr>
                <w:rFonts w:hint="eastAsia"/>
              </w:rPr>
              <w:t>网站备案、无公安机关网站备案号、无信息安全二级以上等级保护证书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、非面向社会或高校开放平台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、申报材料不齐备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、课程无法登录或无法打开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、无法显示完整内容和教学活动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4</w:t>
            </w:r>
            <w:r w:rsidRPr="008C335B">
              <w:rPr>
                <w:rFonts w:hint="eastAsia"/>
              </w:rPr>
              <w:t>、</w:t>
            </w:r>
            <w:proofErr w:type="gramStart"/>
            <w:r w:rsidRPr="008C335B">
              <w:rPr>
                <w:rFonts w:hint="eastAsia"/>
              </w:rPr>
              <w:t>非慕课</w:t>
            </w:r>
            <w:proofErr w:type="gramEnd"/>
          </w:p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、非本科</w:t>
            </w:r>
            <w:r w:rsidRPr="008C335B">
              <w:rPr>
                <w:rFonts w:hint="eastAsia"/>
              </w:rPr>
              <w:t>/</w:t>
            </w:r>
            <w:r w:rsidRPr="008C335B">
              <w:rPr>
                <w:rFonts w:hint="eastAsia"/>
              </w:rPr>
              <w:t>高职</w:t>
            </w:r>
            <w:r w:rsidRPr="008C335B">
              <w:rPr>
                <w:rFonts w:hint="eastAsia"/>
              </w:rPr>
              <w:t>/</w:t>
            </w:r>
            <w:r w:rsidRPr="008C335B">
              <w:rPr>
                <w:rFonts w:hint="eastAsia"/>
              </w:rPr>
              <w:t>专科教育课程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6</w:t>
            </w:r>
            <w:r w:rsidRPr="008C335B">
              <w:rPr>
                <w:rFonts w:hint="eastAsia"/>
              </w:rPr>
              <w:t>、开设时间或期数不符合申报要求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7</w:t>
            </w:r>
            <w:r w:rsidRPr="008C335B">
              <w:rPr>
                <w:rFonts w:hint="eastAsia"/>
              </w:rPr>
              <w:t>、教师无在线教学服务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8</w:t>
            </w:r>
            <w:r w:rsidRPr="008C335B">
              <w:rPr>
                <w:rFonts w:hint="eastAsia"/>
              </w:rPr>
              <w:t>、负责人非申报高校正式聘任教师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9</w:t>
            </w:r>
            <w:r w:rsidRPr="008C335B">
              <w:rPr>
                <w:rFonts w:hint="eastAsia"/>
              </w:rPr>
              <w:t>、存在思想性或较严重的科学性问题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造假、侵权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、材料、数据造假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、发现且确认有侵权现象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不适合网络传播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课程内容不适合网络公开传播</w:t>
            </w:r>
          </w:p>
        </w:tc>
      </w:tr>
    </w:tbl>
    <w:p w:rsidR="008C335B" w:rsidRPr="008C335B" w:rsidRDefault="008C335B" w:rsidP="008C335B">
      <w:r w:rsidRPr="008C335B">
        <w:rPr>
          <w:rFonts w:hint="eastAsia"/>
          <w:b/>
          <w:bCs/>
        </w:rPr>
        <w:t>2</w:t>
      </w:r>
      <w:r w:rsidRPr="008C335B">
        <w:rPr>
          <w:rFonts w:hint="eastAsia"/>
          <w:b/>
          <w:bCs/>
        </w:rPr>
        <w:t>评审指标细则</w:t>
      </w:r>
    </w:p>
    <w:tbl>
      <w:tblPr>
        <w:tblW w:w="10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844"/>
        <w:gridCol w:w="6379"/>
        <w:gridCol w:w="866"/>
      </w:tblGrid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  <w:b/>
                <w:bCs/>
              </w:rPr>
              <w:t>一级指标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  <w:b/>
                <w:bCs/>
              </w:rPr>
              <w:t>二级指标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  <w:b/>
                <w:bCs/>
              </w:rPr>
              <w:t>观测点及描述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  <w:b/>
                <w:bCs/>
              </w:rPr>
              <w:t>分数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一、课程内容</w:t>
            </w:r>
            <w:r w:rsidRPr="008C335B">
              <w:rPr>
                <w:rFonts w:hint="eastAsia"/>
              </w:rPr>
              <w:t xml:space="preserve"> 20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1-1</w:t>
            </w:r>
            <w:r w:rsidRPr="008C335B">
              <w:rPr>
                <w:rFonts w:hint="eastAsia"/>
              </w:rPr>
              <w:t>规范性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课程内容为高校教学内容，符合《普通高等学校本科专业类教学质量国家标准》等要求，课程定位准确，教学内容质量高；课程知识体系科学完整。（若课程内容不规范，不适合列入高校人才培养方案的，此项为</w:t>
            </w:r>
            <w:r w:rsidRPr="008C335B">
              <w:rPr>
                <w:rFonts w:hint="eastAsia"/>
              </w:rPr>
              <w:t>0</w:t>
            </w:r>
            <w:r w:rsidRPr="008C335B">
              <w:rPr>
                <w:rFonts w:hint="eastAsia"/>
              </w:rPr>
              <w:t>分。）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1-2</w:t>
            </w:r>
            <w:r w:rsidRPr="008C335B">
              <w:rPr>
                <w:rFonts w:hint="eastAsia"/>
              </w:rPr>
              <w:t>思想性、科学性、先进性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坚持立德树人，将思想政治教育内化为课程内容，弘扬社会主义核心价值观；课程内容先进、新颖，反映学科专业先进的核心理论和成果，体现教改教研成果，具有较高的科学性水平，注重运用知识解决实际问题。（若存在思想性或较严重的科学性问题，此项为</w:t>
            </w:r>
            <w:r w:rsidRPr="008C335B">
              <w:rPr>
                <w:rFonts w:hint="eastAsia"/>
              </w:rPr>
              <w:t>0</w:t>
            </w:r>
            <w:r w:rsidRPr="008C335B">
              <w:rPr>
                <w:rFonts w:hint="eastAsia"/>
              </w:rPr>
              <w:t>分，请在否决性指标</w:t>
            </w:r>
            <w:r w:rsidRPr="008C335B">
              <w:rPr>
                <w:rFonts w:hint="eastAsia"/>
              </w:rPr>
              <w:t>11</w:t>
            </w:r>
            <w:r w:rsidRPr="008C335B">
              <w:rPr>
                <w:rFonts w:hint="eastAsia"/>
              </w:rPr>
              <w:t>中勾选，直接提交，结束评审此课程为</w:t>
            </w:r>
            <w:r w:rsidRPr="008C335B">
              <w:rPr>
                <w:rFonts w:hint="eastAsia"/>
              </w:rPr>
              <w:t>0</w:t>
            </w:r>
            <w:r w:rsidRPr="008C335B">
              <w:rPr>
                <w:rFonts w:hint="eastAsia"/>
              </w:rPr>
              <w:t>分。）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 xml:space="preserve">1-3 </w:t>
            </w:r>
            <w:r w:rsidRPr="008C335B">
              <w:rPr>
                <w:rFonts w:hint="eastAsia"/>
              </w:rPr>
              <w:t>安全性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课程无危害国家安全、涉密及其他不适宜网络公开传播的内容，无侵犯他人知识产权内容。</w:t>
            </w:r>
            <w:r w:rsidRPr="008C335B">
              <w:rPr>
                <w:rFonts w:hint="eastAsia"/>
              </w:rPr>
              <w:t>(</w:t>
            </w:r>
            <w:r w:rsidRPr="008C335B">
              <w:rPr>
                <w:rFonts w:hint="eastAsia"/>
              </w:rPr>
              <w:t>若存在有不适合公开的课程内容或有确凿证据证明有侵权情况，此项为</w:t>
            </w:r>
            <w:r w:rsidRPr="008C335B">
              <w:rPr>
                <w:rFonts w:hint="eastAsia"/>
              </w:rPr>
              <w:t>0</w:t>
            </w:r>
            <w:r w:rsidRPr="008C335B">
              <w:rPr>
                <w:rFonts w:hint="eastAsia"/>
              </w:rPr>
              <w:t>分，请在否决性指标</w:t>
            </w:r>
            <w:r w:rsidRPr="008C335B">
              <w:rPr>
                <w:rFonts w:hint="eastAsia"/>
              </w:rPr>
              <w:t>13</w:t>
            </w:r>
            <w:r w:rsidRPr="008C335B">
              <w:rPr>
                <w:rFonts w:hint="eastAsia"/>
              </w:rPr>
              <w:t>（</w:t>
            </w:r>
            <w:r w:rsidRPr="008C335B">
              <w:rPr>
                <w:rFonts w:hint="eastAsia"/>
              </w:rPr>
              <w:t>14</w:t>
            </w:r>
            <w:r w:rsidRPr="008C335B">
              <w:rPr>
                <w:rFonts w:hint="eastAsia"/>
              </w:rPr>
              <w:t>）中勾选，直接提交，结束评审，此课程为</w:t>
            </w:r>
            <w:r w:rsidRPr="008C335B">
              <w:rPr>
                <w:rFonts w:hint="eastAsia"/>
              </w:rPr>
              <w:t>0</w:t>
            </w:r>
            <w:r w:rsidRPr="008C335B">
              <w:rPr>
                <w:rFonts w:hint="eastAsia"/>
              </w:rPr>
              <w:t>分。）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 xml:space="preserve">1-4 </w:t>
            </w:r>
            <w:r w:rsidRPr="008C335B">
              <w:rPr>
                <w:rFonts w:hint="eastAsia"/>
              </w:rPr>
              <w:t>适当性、多样性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课程内容及教学环节配置丰富、多样，深浅度合理，内容更新和完善及时。在线考试难易度适当，有区分度。</w:t>
            </w:r>
            <w:r w:rsidRPr="008C335B">
              <w:rPr>
                <w:rFonts w:hint="eastAsia"/>
              </w:rPr>
              <w:t>(</w:t>
            </w:r>
            <w:r w:rsidRPr="008C335B">
              <w:rPr>
                <w:rFonts w:hint="eastAsia"/>
              </w:rPr>
              <w:t>若学分课程的内容过于浅显，或考核评判标准过低，此</w:t>
            </w:r>
            <w:bookmarkStart w:id="0" w:name="_GoBack"/>
            <w:bookmarkEnd w:id="0"/>
            <w:r w:rsidRPr="008C335B">
              <w:rPr>
                <w:rFonts w:hint="eastAsia"/>
              </w:rPr>
              <w:t>项为</w:t>
            </w:r>
            <w:r w:rsidRPr="008C335B">
              <w:rPr>
                <w:rFonts w:hint="eastAsia"/>
              </w:rPr>
              <w:t>0</w:t>
            </w:r>
            <w:r w:rsidRPr="008C335B">
              <w:rPr>
                <w:rFonts w:hint="eastAsia"/>
              </w:rPr>
              <w:t>分。）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rHeight w:val="360"/>
          <w:tblCellSpacing w:w="0" w:type="dxa"/>
          <w:jc w:val="center"/>
        </w:trPr>
        <w:tc>
          <w:tcPr>
            <w:tcW w:w="10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二、课程教学设计</w:t>
            </w:r>
            <w:r w:rsidRPr="008C33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8C335B">
              <w:rPr>
                <w:rFonts w:hint="eastAsia"/>
              </w:rPr>
              <w:t>25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2-1</w:t>
            </w:r>
            <w:r w:rsidRPr="008C335B">
              <w:rPr>
                <w:rFonts w:hint="eastAsia"/>
              </w:rPr>
              <w:t>合理性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教学目标明确，教学方法与教学活动组织科学合理，符合教育教学规律。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2-2</w:t>
            </w:r>
            <w:r w:rsidRPr="008C335B">
              <w:rPr>
                <w:rFonts w:hint="eastAsia"/>
              </w:rPr>
              <w:t>方向性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符合以学生为中心的课程教学改革方向，注重激发学生学习志趣和潜能，增强学生的社会责任感、创新精神和实践能力；信息技术与教育教学融合，课程应用与课程服务相融通，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适合在线学习、翻转课堂以及线上线下混合式拓展性学习。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2-3</w:t>
            </w:r>
            <w:r w:rsidRPr="008C335B">
              <w:rPr>
                <w:rFonts w:hint="eastAsia"/>
              </w:rPr>
              <w:t>创新性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有针对性地解决当前教育教学中存在的问题，充分利用和发挥网络教</w:t>
            </w:r>
            <w:r w:rsidRPr="008C335B">
              <w:rPr>
                <w:rFonts w:hint="eastAsia"/>
              </w:rPr>
              <w:lastRenderedPageBreak/>
              <w:t>学优势，各教学环节充分、有效，满足学生的在线学习的诉求，不是传统课堂的简单翻版。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三、课程团队</w:t>
            </w:r>
            <w:r w:rsidRPr="008C335B">
              <w:rPr>
                <w:rFonts w:hint="eastAsia"/>
              </w:rPr>
              <w:t xml:space="preserve"> 10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 xml:space="preserve">3-1 </w:t>
            </w:r>
            <w:r w:rsidRPr="008C335B">
              <w:rPr>
                <w:rFonts w:hint="eastAsia"/>
              </w:rPr>
              <w:t>负责人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在本课程专业领域有较高学术造诣，教学经验丰富，教学水平高，在推进</w:t>
            </w:r>
            <w:proofErr w:type="gramStart"/>
            <w:r w:rsidRPr="008C335B">
              <w:rPr>
                <w:rFonts w:hint="eastAsia"/>
              </w:rPr>
              <w:t>基于慕课的</w:t>
            </w:r>
            <w:proofErr w:type="gramEnd"/>
            <w:r w:rsidRPr="008C335B">
              <w:rPr>
                <w:rFonts w:hint="eastAsia"/>
              </w:rPr>
              <w:t>信息技术与教育教学深度融合的课程改革中投入精力大，有一定影响度。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 xml:space="preserve">3-2 </w:t>
            </w:r>
            <w:r w:rsidRPr="008C335B">
              <w:rPr>
                <w:rFonts w:hint="eastAsia"/>
              </w:rPr>
              <w:t>团队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主讲教师师德好、教学能力强，教学表现力强，课程团队结构合理。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四、教学支持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 xml:space="preserve">4-1 </w:t>
            </w:r>
            <w:r w:rsidRPr="008C335B">
              <w:rPr>
                <w:rFonts w:hint="eastAsia"/>
              </w:rPr>
              <w:t>团队服务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通过课程平台，教师按照教学计划和要求为学习者提供测验、作业、考试、答疑、讨论等教学活动，及时开展有效的在线指导与测评。（若教学团队成员未参与学习者答疑、讨论等教学活动，此项为</w:t>
            </w:r>
            <w:r w:rsidRPr="008C335B">
              <w:rPr>
                <w:rFonts w:hint="eastAsia"/>
              </w:rPr>
              <w:t>0</w:t>
            </w:r>
            <w:r w:rsidRPr="008C335B">
              <w:rPr>
                <w:rFonts w:hint="eastAsia"/>
              </w:rPr>
              <w:t>分。）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 xml:space="preserve">4-2 </w:t>
            </w:r>
            <w:r w:rsidRPr="008C335B">
              <w:rPr>
                <w:rFonts w:hint="eastAsia"/>
              </w:rPr>
              <w:t>学习者活动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学习者在线学习响应度高，师生互动活跃。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五、应用效果与影响</w:t>
            </w:r>
            <w:r w:rsidRPr="008C33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25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5-1</w:t>
            </w:r>
            <w:r w:rsidRPr="008C335B">
              <w:rPr>
                <w:rFonts w:hint="eastAsia"/>
              </w:rPr>
              <w:t>开放性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面向其他高校和社会学习者开放学习程度高。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5-2</w:t>
            </w:r>
            <w:r w:rsidRPr="008C335B">
              <w:rPr>
                <w:rFonts w:hint="eastAsia"/>
              </w:rPr>
              <w:t>课程本校应用情况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在本校将在线课程与课堂教学结合，推动教学方法改革，有效提高教学质量。（若未应用于本校课程改革，此项为</w:t>
            </w:r>
            <w:r w:rsidRPr="008C335B">
              <w:rPr>
                <w:rFonts w:hint="eastAsia"/>
              </w:rPr>
              <w:t>0</w:t>
            </w:r>
            <w:r w:rsidRPr="008C335B">
              <w:rPr>
                <w:rFonts w:hint="eastAsia"/>
              </w:rPr>
              <w:t>分。）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 xml:space="preserve">5-3 </w:t>
            </w:r>
            <w:r w:rsidRPr="008C335B">
              <w:rPr>
                <w:rFonts w:hint="eastAsia"/>
              </w:rPr>
              <w:t>在其他高校和社会学习者中应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用共享情况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共享范围广，应用模式多样，应用效果好，社会影响力大，受益教师和学习者反馈、评价高。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15</w:t>
            </w:r>
            <w:r w:rsidRPr="008C335B">
              <w:rPr>
                <w:rFonts w:hint="eastAsia"/>
              </w:rPr>
              <w:t>分</w:t>
            </w:r>
          </w:p>
        </w:tc>
      </w:tr>
    </w:tbl>
    <w:p w:rsidR="008C335B" w:rsidRDefault="008C335B" w:rsidP="008C335B">
      <w:pPr>
        <w:rPr>
          <w:b/>
          <w:bCs/>
        </w:rPr>
      </w:pPr>
    </w:p>
    <w:p w:rsidR="00A2497F" w:rsidRDefault="00A2497F" w:rsidP="008C335B">
      <w:pPr>
        <w:rPr>
          <w:b/>
          <w:bCs/>
        </w:rPr>
      </w:pPr>
    </w:p>
    <w:p w:rsidR="008C335B" w:rsidRPr="008C335B" w:rsidRDefault="008C335B" w:rsidP="008C335B">
      <w:r w:rsidRPr="008C335B">
        <w:rPr>
          <w:b/>
          <w:bCs/>
        </w:rPr>
        <w:t>02</w:t>
      </w:r>
      <w:r w:rsidRPr="008C335B">
        <w:rPr>
          <w:rFonts w:hint="eastAsia"/>
          <w:b/>
          <w:bCs/>
        </w:rPr>
        <w:t>线下一流课程评审指标</w:t>
      </w:r>
    </w:p>
    <w:p w:rsidR="008C335B" w:rsidRPr="008C335B" w:rsidRDefault="008C335B" w:rsidP="008C335B">
      <w:r w:rsidRPr="008C335B">
        <w:rPr>
          <w:rFonts w:hint="eastAsia"/>
          <w:b/>
          <w:bCs/>
        </w:rPr>
        <w:t>1</w:t>
      </w:r>
      <w:r w:rsidRPr="008C335B">
        <w:rPr>
          <w:rFonts w:hint="eastAsia"/>
          <w:b/>
          <w:bCs/>
        </w:rPr>
        <w:t>否决性指标</w:t>
      </w:r>
    </w:p>
    <w:tbl>
      <w:tblPr>
        <w:tblW w:w="10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9062"/>
      </w:tblGrid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细则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课程资质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、非本科学分课程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查看教务系统提供的截图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、开设时间或期数不符合申报要求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申报截止日期前未完成至少两个完整的教学学期或周期（查教务系统截图）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、课程基本信息有明显不一致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重点对比与教务系统截</w:t>
            </w:r>
            <w:proofErr w:type="gramStart"/>
            <w:r w:rsidRPr="008C335B">
              <w:rPr>
                <w:rFonts w:hint="eastAsia"/>
              </w:rPr>
              <w:t>图是否</w:t>
            </w:r>
            <w:proofErr w:type="gramEnd"/>
            <w:r w:rsidRPr="008C335B">
              <w:rPr>
                <w:rFonts w:hint="eastAsia"/>
              </w:rPr>
              <w:t>一致：课程名称、授课教师、学时，查看有关说明材料。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4</w:t>
            </w:r>
            <w:r w:rsidRPr="008C335B">
              <w:rPr>
                <w:rFonts w:hint="eastAsia"/>
              </w:rPr>
              <w:t>、申报材料不齐备，缺少必须提供的关键材料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查看是否缺少申报书中的“七、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附件材料清单中的</w:t>
            </w:r>
            <w:r w:rsidRPr="008C335B">
              <w:rPr>
                <w:rFonts w:hint="eastAsia"/>
              </w:rPr>
              <w:t>1-5</w:t>
            </w:r>
            <w:r w:rsidRPr="008C335B">
              <w:rPr>
                <w:rFonts w:hint="eastAsia"/>
              </w:rPr>
              <w:t>项”的某项材料。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、负责人非申报高校正式聘任教师查看“二、课程团队序号</w:t>
            </w:r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的成员”及其他申报材料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、团队成员存在师德师风方面问题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查看“十、学校政治审查意见”，根据专家掌握的信息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、存在思想性或较严重的科学性问题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专家审查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、申报材料无法支撑课程内容，教学无法实施专家审查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、课程内容涉密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对比提交材料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造假、侵权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、申报材料造假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对比提交材料，或举报属实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、发现且确认有侵权现象对比提交材料，或举报属实</w:t>
            </w:r>
          </w:p>
        </w:tc>
      </w:tr>
    </w:tbl>
    <w:p w:rsidR="008C335B" w:rsidRPr="008C335B" w:rsidRDefault="008C335B" w:rsidP="008C335B">
      <w:r w:rsidRPr="008C335B">
        <w:rPr>
          <w:rFonts w:hint="eastAsia"/>
          <w:b/>
          <w:bCs/>
        </w:rPr>
        <w:t>2</w:t>
      </w:r>
      <w:r w:rsidRPr="008C335B">
        <w:rPr>
          <w:rFonts w:hint="eastAsia"/>
          <w:b/>
          <w:bCs/>
        </w:rPr>
        <w:t>评审指标细则</w:t>
      </w:r>
    </w:p>
    <w:tbl>
      <w:tblPr>
        <w:tblW w:w="10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22"/>
        <w:gridCol w:w="7672"/>
        <w:gridCol w:w="707"/>
      </w:tblGrid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  <w:b/>
                <w:bCs/>
              </w:rPr>
              <w:t>一级指标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  <w:b/>
                <w:bCs/>
              </w:rPr>
              <w:t>二级指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8C335B">
              <w:rPr>
                <w:rFonts w:hint="eastAsia"/>
                <w:b/>
                <w:bCs/>
              </w:rPr>
              <w:t>标</w:t>
            </w:r>
          </w:p>
        </w:tc>
        <w:tc>
          <w:tcPr>
            <w:tcW w:w="7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  <w:b/>
                <w:bCs/>
              </w:rPr>
              <w:t>观测点及描述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  <w:b/>
                <w:bCs/>
              </w:rPr>
              <w:t>分值</w:t>
            </w:r>
          </w:p>
        </w:tc>
      </w:tr>
      <w:tr w:rsidR="008C335B" w:rsidRPr="008C335B" w:rsidTr="008C335B">
        <w:trPr>
          <w:trHeight w:val="375"/>
          <w:tblCellSpacing w:w="0" w:type="dxa"/>
          <w:jc w:val="center"/>
        </w:trPr>
        <w:tc>
          <w:tcPr>
            <w:tcW w:w="10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一、课程目标符合新时代人才培养要求</w:t>
            </w:r>
            <w:r w:rsidRPr="008C335B">
              <w:rPr>
                <w:rFonts w:hint="eastAsia"/>
              </w:rPr>
              <w:t xml:space="preserve"> 15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1-1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符合学校办学定位和人才培养目标，坚持立德树人。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rHeight w:val="1020"/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1-2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坚持知识、能力、素质有机融合，注重提升课程的高阶性、突出课程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的创新性、增加课程的挑战度，契合学生解决复杂问题等综合能力养成要求。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1-3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目标描述准确具体，对应国家、行业、专业需求，符合培养规律，符合校情、学情，</w:t>
            </w:r>
            <w:r w:rsidRPr="008C335B">
              <w:rPr>
                <w:rFonts w:hint="eastAsia"/>
              </w:rPr>
              <w:lastRenderedPageBreak/>
              <w:t>达成路径清晰，便于考核评价。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二、授课教师（团队）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切实投入教学改革</w:t>
            </w:r>
            <w:r w:rsidRPr="008C335B">
              <w:rPr>
                <w:rFonts w:hint="eastAsia"/>
              </w:rPr>
              <w:t xml:space="preserve"> 15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秉持学生中心、产出导向、持续改进的理念。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教学理念融入教学设计，围绕目标达成、教学内容、组织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实施和多元评价需求进行整体规划，教学策略、教学方法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教学过程、教学评价等设计合理。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教学改革意识强烈，能够主动运用新技术、新手段、新工具，创新教学方法，提高教学效率、提升教学质量，教学能力有显著提升。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三、课程内容与时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俱进</w:t>
            </w:r>
            <w:r w:rsidRPr="008C335B">
              <w:rPr>
                <w:rFonts w:hint="eastAsia"/>
              </w:rPr>
              <w:t xml:space="preserve"> 20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3-1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落实</w:t>
            </w:r>
            <w:proofErr w:type="gramStart"/>
            <w:r w:rsidRPr="008C335B">
              <w:rPr>
                <w:rFonts w:hint="eastAsia"/>
              </w:rPr>
              <w:t>课程思政建设</w:t>
            </w:r>
            <w:proofErr w:type="gramEnd"/>
            <w:r w:rsidRPr="008C335B">
              <w:rPr>
                <w:rFonts w:hint="eastAsia"/>
              </w:rPr>
              <w:t>要求，通过专业知识教育与思想政治教育的紧密融合，将价值塑造、知识传授和能力培养三者融为一体。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3-2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体现前沿性与时代性要求，反映学科专业、行业先进的核心理论和成果，聚焦新工科、新医科、新农科、新文科建设，增加体现多学科思维融合、产业技术与学科理论融合、跨专业能力融合、多学科项目实践融合内容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3-3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保障教学资源的优质性与适用性，以提升学生综合能力为重点，重塑课程内容。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四、教与</w:t>
            </w:r>
            <w:proofErr w:type="gramStart"/>
            <w:r w:rsidRPr="008C335B">
              <w:rPr>
                <w:rFonts w:hint="eastAsia"/>
              </w:rPr>
              <w:t>学发生</w:t>
            </w:r>
            <w:proofErr w:type="gramEnd"/>
            <w:r w:rsidRPr="008C335B">
              <w:rPr>
                <w:rFonts w:hint="eastAsia"/>
              </w:rPr>
              <w:t>改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变</w:t>
            </w:r>
            <w:r w:rsidRPr="008C335B">
              <w:rPr>
                <w:rFonts w:hint="eastAsia"/>
              </w:rPr>
              <w:t xml:space="preserve"> 15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4-1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以教为中心向以学为中心转变，以提升教学效果为目的因材施教，运用适当的数字化教学工具，有效开展线下课堂教学活动。实施打破传统课堂“满堂灌”和沉默状态的方式方法，训练学生问题解决能力和</w:t>
            </w:r>
            <w:proofErr w:type="gramStart"/>
            <w:r w:rsidRPr="008C335B">
              <w:rPr>
                <w:rFonts w:hint="eastAsia"/>
              </w:rPr>
              <w:t>审辩式</w:t>
            </w:r>
            <w:proofErr w:type="gramEnd"/>
            <w:r w:rsidRPr="008C335B">
              <w:rPr>
                <w:rFonts w:hint="eastAsia"/>
              </w:rPr>
              <w:t>思维能力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4-2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学生学习方式有显著变化，安排学生个别化学习与合作学习，强化课堂教学师生互动、生生互动环节，加强研究型、项目式学习。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五、评价拓展深化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15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5-1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考核方式多元，丰富探究式、论文式、报告答辩式等作业评价方式，加强非标准化、综合性等评价，评价手段恰当必要，契合相对应的人才培养类型。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5-2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考试考核评价严格，体现过程评价，注重学习效果评价，考核考试评价严格，过程可回溯，诊断改进积极有效。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六、改革行之有效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6-1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学习效果提升，学生对课程的参与度、学习获得感、对教师教学以及课程的满意度有明显提高。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6-2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改革迭代优化，有意识地收集数据开展教学反思、教学研究和教学改进。在多期混合式教学中进行迭代，不断优化教学的设计和实施。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6-3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学校对探索应用智慧教室等信息化教学工具开展线下课程改革、应用信息化手段开展教学管理与质量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监控有配套条件或机制支持。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6-4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较好地解决了传统教学中的短板问题。在树立课程建设新理念、推进相应类型高校课程改革创新、提升教学效果方面显示了明显优势，具有推广价值。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</w:tbl>
    <w:p w:rsidR="008C335B" w:rsidRDefault="008C335B" w:rsidP="008C335B">
      <w:pPr>
        <w:rPr>
          <w:b/>
          <w:bCs/>
        </w:rPr>
      </w:pPr>
    </w:p>
    <w:p w:rsidR="00A2497F" w:rsidRDefault="00A2497F" w:rsidP="008C335B">
      <w:pPr>
        <w:rPr>
          <w:b/>
          <w:bCs/>
        </w:rPr>
      </w:pPr>
    </w:p>
    <w:p w:rsidR="008C335B" w:rsidRPr="008C335B" w:rsidRDefault="008C335B" w:rsidP="008C335B">
      <w:r w:rsidRPr="008C335B">
        <w:rPr>
          <w:b/>
          <w:bCs/>
        </w:rPr>
        <w:t>03</w:t>
      </w:r>
      <w:r w:rsidRPr="008C335B">
        <w:rPr>
          <w:rFonts w:hint="eastAsia"/>
          <w:b/>
          <w:bCs/>
        </w:rPr>
        <w:t>线上线下混合式一流课程评审指标</w:t>
      </w:r>
    </w:p>
    <w:p w:rsidR="008C335B" w:rsidRPr="008C335B" w:rsidRDefault="008C335B" w:rsidP="008C335B">
      <w:r w:rsidRPr="008C335B">
        <w:rPr>
          <w:rFonts w:hint="eastAsia"/>
          <w:b/>
          <w:bCs/>
        </w:rPr>
        <w:t>1</w:t>
      </w:r>
      <w:r w:rsidRPr="008C335B">
        <w:rPr>
          <w:rFonts w:hint="eastAsia"/>
          <w:b/>
          <w:bCs/>
        </w:rPr>
        <w:t>否决性指标</w:t>
      </w:r>
    </w:p>
    <w:tbl>
      <w:tblPr>
        <w:tblW w:w="10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946"/>
      </w:tblGrid>
      <w:tr w:rsidR="008C335B" w:rsidRPr="008C335B" w:rsidTr="008C335B">
        <w:trPr>
          <w:tblCellSpacing w:w="0" w:type="dxa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项</w:t>
            </w:r>
          </w:p>
        </w:tc>
        <w:tc>
          <w:tcPr>
            <w:tcW w:w="8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细则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课程资质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、非本科学分课程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查看教务系统提供的截图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、开设时间或期数不符合申报要求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申报截止日期前未完成至少两个完整的教学学期或周期（查看教务系统截图）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、开设时间或期数不符合申报要求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申报截止日期前未完成至少两个完整的教学学期或周期（查看教务系统截图）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4</w:t>
            </w:r>
            <w:r w:rsidRPr="008C335B">
              <w:rPr>
                <w:rFonts w:hint="eastAsia"/>
              </w:rPr>
              <w:t>、申报材料不齐备，缺少必须提供的关键材料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查看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是否缺少申报书中的“七、附件材料清单中的</w:t>
            </w:r>
            <w:r w:rsidRPr="008C335B">
              <w:rPr>
                <w:rFonts w:hint="eastAsia"/>
              </w:rPr>
              <w:t>1-6</w:t>
            </w:r>
            <w:r w:rsidRPr="008C335B">
              <w:rPr>
                <w:rFonts w:hint="eastAsia"/>
              </w:rPr>
              <w:t>项”的某项材料。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、课程与推荐申报类型不符（查看是否属于本人或他人的慕课、</w:t>
            </w:r>
            <w:r w:rsidRPr="008C335B">
              <w:rPr>
                <w:rFonts w:hint="eastAsia"/>
              </w:rPr>
              <w:t>SPOC</w:t>
            </w:r>
            <w:r w:rsidRPr="008C335B">
              <w:rPr>
                <w:rFonts w:hint="eastAsia"/>
              </w:rPr>
              <w:t>或其他在线课程开展线上</w:t>
            </w:r>
            <w:r w:rsidRPr="008C335B">
              <w:rPr>
                <w:rFonts w:hint="eastAsia"/>
              </w:rPr>
              <w:lastRenderedPageBreak/>
              <w:t>线下混合式教学）。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6</w:t>
            </w:r>
            <w:r w:rsidRPr="008C335B">
              <w:rPr>
                <w:rFonts w:hint="eastAsia"/>
              </w:rPr>
              <w:t>、课程线上资源无法打开（查看课程链接提供的链接）。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课程内容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、线上资源选择随意，课程质量差，不符合教学目标要求。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、线上课程教学安排不符合“安排</w:t>
            </w:r>
            <w:r w:rsidRPr="008C335B">
              <w:rPr>
                <w:rFonts w:hint="eastAsia"/>
              </w:rPr>
              <w:t>20%-50%</w:t>
            </w:r>
            <w:r w:rsidRPr="008C335B">
              <w:rPr>
                <w:rFonts w:hint="eastAsia"/>
              </w:rPr>
              <w:t>的线上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学生自主学习的基本要求”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。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教师资格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、负责人非申报高校正式聘任教师查看“二、课程团队序号</w:t>
            </w:r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的成员”及其他申报材料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、团队成员存在师德师风方面问题查看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“十、学校政治审查意见”，根据专家掌握的信息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课程内容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、存在思想性或较严重的科学性问题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专家审查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、课程内容涉密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对比提交材料</w:t>
            </w:r>
            <w:r w:rsidRPr="008C335B">
              <w:rPr>
                <w:rFonts w:hint="eastAsia"/>
              </w:rPr>
              <w:t xml:space="preserve"> 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造假、侵权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、申报材料造假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对比提交材料，或举报属实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、发现且确认有侵权现象对比提交材料，或举报属实</w:t>
            </w:r>
          </w:p>
        </w:tc>
      </w:tr>
    </w:tbl>
    <w:p w:rsidR="008C335B" w:rsidRDefault="008C335B" w:rsidP="008C335B">
      <w:pPr>
        <w:jc w:val="left"/>
      </w:pPr>
    </w:p>
    <w:p w:rsidR="008C335B" w:rsidRPr="008C335B" w:rsidRDefault="008C335B" w:rsidP="008C335B">
      <w:pPr>
        <w:jc w:val="left"/>
      </w:pPr>
      <w:r w:rsidRPr="008C335B">
        <w:rPr>
          <w:rFonts w:hint="eastAsia"/>
          <w:b/>
          <w:bCs/>
        </w:rPr>
        <w:t>2</w:t>
      </w:r>
      <w:r w:rsidRPr="008C335B">
        <w:rPr>
          <w:rFonts w:hint="eastAsia"/>
          <w:b/>
          <w:bCs/>
        </w:rPr>
        <w:t>评审指标细则</w:t>
      </w:r>
    </w:p>
    <w:tbl>
      <w:tblPr>
        <w:tblW w:w="10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669"/>
        <w:gridCol w:w="7596"/>
        <w:gridCol w:w="641"/>
      </w:tblGrid>
      <w:tr w:rsidR="008C335B" w:rsidRPr="008C335B" w:rsidTr="008C335B">
        <w:trPr>
          <w:tblCellSpacing w:w="0" w:type="dxa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一级指标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二级指标</w:t>
            </w:r>
          </w:p>
        </w:tc>
        <w:tc>
          <w:tcPr>
            <w:tcW w:w="7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观测点及描述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分值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一、课程目标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符合新时代人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才培养要求</w:t>
            </w:r>
            <w:r w:rsidRPr="008C335B">
              <w:rPr>
                <w:rFonts w:hint="eastAsia"/>
              </w:rPr>
              <w:t xml:space="preserve"> 15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1-1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符合学校办学定位和人才培养目标，坚持立德树人。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1-2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坚持知识、能力、素质有机融合，注重提升课程的高阶性、突出课程的创新性、增加课程的挑战度，契合学生解决复杂问题等综合能力养成要求。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1-3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目标描述准确具体，对应国家、行业、专业需求，符合培养规律，符合校情、学情，达成路径清晰，便于考核评价。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二、授课教师（团队）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切实投入教学改革</w:t>
            </w:r>
            <w:r w:rsidRPr="008C335B">
              <w:rPr>
                <w:rFonts w:hint="eastAsia"/>
              </w:rPr>
              <w:t xml:space="preserve"> 15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秉持学生中心、产出导向、持续改进的理念。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教学理念融入教学设计，围绕目标达成、教学内容、组织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实施和多元评价需求进行整体规划，教学策略、教学方法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教学过程、教学评价等设计合理。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2-3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教学改革意识强烈，能够主动运用新技术，创新教学方法提高教学效率、提升教学质量，教学能力有显著提升。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三、课程内容与时俱进</w:t>
            </w:r>
            <w:r w:rsidRPr="008C335B">
              <w:rPr>
                <w:rFonts w:hint="eastAsia"/>
              </w:rPr>
              <w:t xml:space="preserve"> 20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3-1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落实</w:t>
            </w:r>
            <w:proofErr w:type="gramStart"/>
            <w:r w:rsidRPr="008C335B">
              <w:rPr>
                <w:rFonts w:hint="eastAsia"/>
              </w:rPr>
              <w:t>课程思政建设</w:t>
            </w:r>
            <w:proofErr w:type="gramEnd"/>
            <w:r w:rsidRPr="008C335B">
              <w:rPr>
                <w:rFonts w:hint="eastAsia"/>
              </w:rPr>
              <w:t>要求，通过专业知识教育与思想政治教育的紧密融合，将价值塑造、知识传授和能力培养三者融为一体。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3-2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体现前沿性与时代性要求，反映学科专业、行业先进的核心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理论和成果，聚焦新工科、新医科、新农科、新文科建设，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增加体现多学科思维融合、产业技术与学科理论融合、跨专业能力融合、多学科项目实践融合内容。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3-3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保障教学资源的优质性与适用性，优先选择国家级和省级精品在线开放课程等高质量在线课程资源，结合本校实际对课程内容进行优化，线上、线下内容互补，充分体现混合式优势。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四、教与</w:t>
            </w:r>
            <w:proofErr w:type="gramStart"/>
            <w:r w:rsidRPr="008C335B">
              <w:rPr>
                <w:rFonts w:hint="eastAsia"/>
              </w:rPr>
              <w:t>学发生</w:t>
            </w:r>
            <w:proofErr w:type="gramEnd"/>
            <w:r w:rsidRPr="008C335B">
              <w:rPr>
                <w:rFonts w:hint="eastAsia"/>
              </w:rPr>
              <w:t>改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变</w:t>
            </w:r>
            <w:r w:rsidRPr="008C335B">
              <w:rPr>
                <w:rFonts w:hint="eastAsia"/>
              </w:rPr>
              <w:t>15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4-1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以教为中心向以学为中心转变，符合“安排</w:t>
            </w:r>
            <w:r w:rsidRPr="008C335B">
              <w:rPr>
                <w:rFonts w:hint="eastAsia"/>
              </w:rPr>
              <w:t>20-50%</w:t>
            </w:r>
            <w:r w:rsidRPr="008C335B">
              <w:rPr>
                <w:rFonts w:hint="eastAsia"/>
              </w:rPr>
              <w:t>的教学时间实施学生线上自主学习”基本要求，以提升教学效果为目的，因材施教，运用适当的数字化教学工具创新教学方式方法，有效开展线上与线下密切衔接的全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过程教学活动。实施打破传统课堂“满堂灌”和沉默状态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的方式方法，训练学生问题解决能力和</w:t>
            </w:r>
            <w:proofErr w:type="gramStart"/>
            <w:r w:rsidRPr="008C335B">
              <w:rPr>
                <w:rFonts w:hint="eastAsia"/>
              </w:rPr>
              <w:t>审辩式</w:t>
            </w:r>
            <w:proofErr w:type="gramEnd"/>
            <w:r w:rsidRPr="008C335B">
              <w:rPr>
                <w:rFonts w:hint="eastAsia"/>
              </w:rPr>
              <w:t>思维能力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4-2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学生学习方式有显著变化，安排学生个别化学习与合作学习，强化课堂教学师生互动、生生互动环节，加强研究型、项目式学习。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五、评价拓展深化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15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5-1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考核方式多元，丰富探究式、论文式、报告答辩式等作业评价方式，加强非标准化、综合性等评价，评价手段恰当必要，契合相对应的人才培养类型。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5-2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考试考核评价严格，体现过程评价，注重学习效果评价。学生线上自主学习、作业和测试等评价与参加线下教学活动的评价连贯完整，过程可回溯，诊断改进积</w:t>
            </w:r>
            <w:r w:rsidRPr="008C335B">
              <w:rPr>
                <w:rFonts w:hint="eastAsia"/>
              </w:rPr>
              <w:lastRenderedPageBreak/>
              <w:t>极有效。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10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六、改革行之有效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6-1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学习效果提升，学生对课程的参与度、学习获得感、对教师教学以及课程的满意度有明显提高。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6-2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改革迭代优化，有意识地收集数据开展教学反思、教学研究和教学改进。在多期混合式教学中进行迭代，不断优化教学的设计和实施。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6-3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学校对线上线下混合式教学有合理的工作量计算机制、教学管理与质量监控机制等配套支持，并不断完善。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  <w:tr w:rsidR="008C335B" w:rsidRPr="008C335B" w:rsidTr="008C335B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6-4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较好地解决了传统教学中的短板问题。在树立课程建设新理念、推进相应类型高校课程改革创新、提升教学效果方面显示了明显优势，具有推广价值。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分</w:t>
            </w:r>
          </w:p>
        </w:tc>
      </w:tr>
    </w:tbl>
    <w:p w:rsidR="00A2497F" w:rsidRDefault="00A2497F" w:rsidP="008C335B">
      <w:pPr>
        <w:rPr>
          <w:b/>
          <w:bCs/>
        </w:rPr>
      </w:pPr>
    </w:p>
    <w:p w:rsidR="008C335B" w:rsidRPr="008C335B" w:rsidRDefault="008C335B" w:rsidP="008C335B">
      <w:r w:rsidRPr="008C335B">
        <w:rPr>
          <w:b/>
          <w:bCs/>
        </w:rPr>
        <w:t>04</w:t>
      </w:r>
      <w:r w:rsidRPr="008C335B">
        <w:rPr>
          <w:rFonts w:hint="eastAsia"/>
          <w:b/>
          <w:bCs/>
        </w:rPr>
        <w:t>虚拟仿真一流课程评审指标</w:t>
      </w:r>
    </w:p>
    <w:tbl>
      <w:tblPr>
        <w:tblW w:w="10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417"/>
        <w:gridCol w:w="2552"/>
        <w:gridCol w:w="4835"/>
      </w:tblGrid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重百分比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一级指标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二级指标</w:t>
            </w:r>
          </w:p>
        </w:tc>
        <w:tc>
          <w:tcPr>
            <w:tcW w:w="4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观察点</w:t>
            </w:r>
            <w:r w:rsidRPr="008C335B">
              <w:rPr>
                <w:rFonts w:hint="eastAsia"/>
              </w:rPr>
              <w:t xml:space="preserve"> 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一、应用强度矩阵</w:t>
            </w:r>
            <w:r w:rsidRPr="008C335B">
              <w:rPr>
                <w:rFonts w:hint="eastAsia"/>
              </w:rPr>
              <w:t xml:space="preserve"> 30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应用强度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实验教学信息化总体规划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、实验教学总体规划方案中有关信息化的描述；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、实验教学信息化中有关虚拟仿真的描述；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虚拟实验在实验教学课程体系中的位置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、实验课程在整个课程体系中所占比例；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、实验课程对主干基础课的支撑程度；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、虚拟实验在实验课程中所占比例；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4</w:t>
            </w:r>
            <w:r w:rsidRPr="008C335B">
              <w:rPr>
                <w:rFonts w:hint="eastAsia"/>
              </w:rPr>
              <w:t>、虚拟实验的学习刚性（必修还是选修）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虚拟仿真项目在实验课程中发挥的作用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、是否坚持</w:t>
            </w:r>
            <w:proofErr w:type="gramStart"/>
            <w:r w:rsidRPr="008C335B">
              <w:rPr>
                <w:rFonts w:hint="eastAsia"/>
              </w:rPr>
              <w:t>了能实不虚</w:t>
            </w:r>
            <w:proofErr w:type="gramEnd"/>
            <w:r w:rsidRPr="008C335B">
              <w:rPr>
                <w:rFonts w:hint="eastAsia"/>
              </w:rPr>
              <w:t>的原则；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、是否实现了虚实结合；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、项目完成情况如何认定实验成绩；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虚拟仿真实验对原有教学形式的影响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、是否提高了原有线下实验的效率；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、是否增强了原有线下实验的效果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、是否实现了线上线下相结合。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二、应用广度矩阵</w:t>
            </w:r>
            <w:r w:rsidRPr="008C335B">
              <w:rPr>
                <w:rFonts w:hint="eastAsia"/>
              </w:rPr>
              <w:t xml:space="preserve"> 20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应用广度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本专业应用项目的情况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、必修课使用人数和学时数；</w:t>
            </w:r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、选修课使用人数和学时数</w:t>
            </w:r>
            <w:r w:rsidRPr="008C335B">
              <w:rPr>
                <w:rFonts w:hint="eastAsia"/>
              </w:rPr>
              <w:t xml:space="preserve"> 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本学科其他专业应用项目的情况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、使用项目的专业数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、涉及的人数和学时数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本校应用项目的情况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、是否由其他学科使用该项目；</w:t>
            </w:r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、使用情况；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外校应用项目的情况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兄弟院校将该项目用于实验教学的情况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其他单位应用项目的情况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相关行业将该项目用于科普或员工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培训的情况</w:t>
            </w:r>
          </w:p>
        </w:tc>
      </w:tr>
      <w:tr w:rsidR="008C335B" w:rsidRPr="008C335B" w:rsidTr="000B4D6C">
        <w:trPr>
          <w:trHeight w:val="675"/>
          <w:tblCellSpacing w:w="0" w:type="dxa"/>
          <w:jc w:val="center"/>
        </w:trPr>
        <w:tc>
          <w:tcPr>
            <w:tcW w:w="13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三、应用效度矩阵</w:t>
            </w:r>
            <w:r w:rsidRPr="008C335B">
              <w:rPr>
                <w:rFonts w:hint="eastAsia"/>
              </w:rPr>
              <w:t xml:space="preserve"> 30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应用效度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虚拟实验填补实验教学空白</w:t>
            </w:r>
            <w:r w:rsidRPr="008C335B">
              <w:rPr>
                <w:rFonts w:hint="eastAsia"/>
              </w:rPr>
              <w:t xml:space="preserve">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通过使用虚拟实验，填补了原有实验教学体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系的空白，更好的支撑了课堂教学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虚拟实验优化原有实验教学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环节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、通过使用虚拟实验，提高了原实验教学环节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的效率；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、通过使用虚拟实验，丰富了教学手段，拓展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课学生动手能力培养方式</w:t>
            </w:r>
            <w:r w:rsidRPr="008C335B">
              <w:rPr>
                <w:rFonts w:hint="eastAsia"/>
              </w:rPr>
              <w:t xml:space="preserve"> 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虚拟实验的实际教学效果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、通过虚拟实验，学生对理论教学知识点的掌</w:t>
            </w:r>
            <w:r w:rsidRPr="008C335B">
              <w:rPr>
                <w:rFonts w:hint="eastAsia"/>
              </w:rPr>
              <w:t xml:space="preserve"> </w:t>
            </w:r>
            <w:proofErr w:type="gramStart"/>
            <w:r w:rsidRPr="008C335B">
              <w:rPr>
                <w:rFonts w:hint="eastAsia"/>
              </w:rPr>
              <w:t>握是否</w:t>
            </w:r>
            <w:proofErr w:type="gramEnd"/>
            <w:r w:rsidRPr="008C335B">
              <w:rPr>
                <w:rFonts w:hint="eastAsia"/>
              </w:rPr>
              <w:t>得到加强；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、通过虚拟实验，学生对实验原理、流程和操作是否有效的掌握和模拟训练；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、通过虚拟实验，对学生综合分析问题和解决问题能力的培养效果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4</w:t>
            </w:r>
            <w:r w:rsidRPr="008C335B">
              <w:rPr>
                <w:rFonts w:hint="eastAsia"/>
              </w:rPr>
              <w:t>、学生评价与反馈；</w:t>
            </w:r>
            <w:r w:rsidRPr="008C335B">
              <w:rPr>
                <w:rFonts w:hint="eastAsia"/>
              </w:rPr>
              <w:t xml:space="preserve"> 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lastRenderedPageBreak/>
              <w:t>四、保障机制矩阵</w:t>
            </w:r>
            <w:r w:rsidRPr="008C335B">
              <w:rPr>
                <w:rFonts w:hint="eastAsia"/>
              </w:rPr>
              <w:t xml:space="preserve"> 20</w:t>
            </w:r>
            <w:r w:rsidRPr="008C335B">
              <w:rPr>
                <w:rFonts w:hint="eastAsia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保障机制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应用与服务团队建设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是否有稳定的团队负责项目的开发与持续建设，力</w:t>
            </w:r>
            <w:r w:rsidRPr="008C335B">
              <w:rPr>
                <w:rFonts w:hint="eastAsia"/>
              </w:rPr>
              <w:t xml:space="preserve"> </w:t>
            </w:r>
            <w:r w:rsidRPr="008C335B">
              <w:rPr>
                <w:rFonts w:hint="eastAsia"/>
              </w:rPr>
              <w:t>量是否充足，是否具有多元化的背景，分工是否明确。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政策性支撑措施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1</w:t>
            </w:r>
            <w:r w:rsidRPr="008C335B">
              <w:rPr>
                <w:rFonts w:hint="eastAsia"/>
              </w:rPr>
              <w:t>、对虚拟仿真项目建设的持续投入；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2</w:t>
            </w:r>
            <w:r w:rsidRPr="008C335B">
              <w:rPr>
                <w:rFonts w:hint="eastAsia"/>
              </w:rPr>
              <w:t>、对学生使用虚拟项目是否有学分或学时认定；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3</w:t>
            </w:r>
            <w:r w:rsidRPr="008C335B">
              <w:rPr>
                <w:rFonts w:hint="eastAsia"/>
              </w:rPr>
              <w:t>、对教师参与开发和持续建设虚拟项目是否计算工作量；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4</w:t>
            </w:r>
            <w:r w:rsidRPr="008C335B">
              <w:rPr>
                <w:rFonts w:hint="eastAsia"/>
              </w:rPr>
              <w:t>、项目认定或应用过程中取得的成绩如何认可。</w:t>
            </w:r>
          </w:p>
          <w:p w:rsidR="008C335B" w:rsidRPr="008C335B" w:rsidRDefault="008C335B" w:rsidP="008C335B">
            <w:r w:rsidRPr="008C335B">
              <w:rPr>
                <w:rFonts w:hint="eastAsia"/>
              </w:rPr>
              <w:t>5</w:t>
            </w:r>
            <w:r w:rsidRPr="008C335B">
              <w:rPr>
                <w:rFonts w:hint="eastAsia"/>
              </w:rPr>
              <w:t>、学分互认机制；</w:t>
            </w:r>
          </w:p>
        </w:tc>
      </w:tr>
      <w:tr w:rsidR="008C335B" w:rsidRPr="008C335B" w:rsidTr="000B4D6C">
        <w:trPr>
          <w:tblCellSpacing w:w="0" w:type="dxa"/>
          <w:jc w:val="center"/>
        </w:trPr>
        <w:tc>
          <w:tcPr>
            <w:tcW w:w="1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35B" w:rsidRPr="008C335B" w:rsidRDefault="008C335B" w:rsidP="008C335B"/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服务性保障措施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335B" w:rsidRPr="008C335B" w:rsidRDefault="008C335B" w:rsidP="008C335B">
            <w:r w:rsidRPr="008C335B">
              <w:rPr>
                <w:rFonts w:hint="eastAsia"/>
              </w:rPr>
              <w:t>鼓励项目应用和共享服务的激励措施，包括收费和成本补偿机制，人员激励等；</w:t>
            </w:r>
          </w:p>
        </w:tc>
      </w:tr>
    </w:tbl>
    <w:p w:rsidR="008E2411" w:rsidRPr="008C335B" w:rsidRDefault="008E2411"/>
    <w:sectPr w:rsidR="008E2411" w:rsidRPr="008C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9B" w:rsidRDefault="00767B9B" w:rsidP="008C335B">
      <w:r>
        <w:separator/>
      </w:r>
    </w:p>
  </w:endnote>
  <w:endnote w:type="continuationSeparator" w:id="0">
    <w:p w:rsidR="00767B9B" w:rsidRDefault="00767B9B" w:rsidP="008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9B" w:rsidRDefault="00767B9B" w:rsidP="008C335B">
      <w:r>
        <w:separator/>
      </w:r>
    </w:p>
  </w:footnote>
  <w:footnote w:type="continuationSeparator" w:id="0">
    <w:p w:rsidR="00767B9B" w:rsidRDefault="00767B9B" w:rsidP="008C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28"/>
    <w:rsid w:val="000B4D6C"/>
    <w:rsid w:val="001507D6"/>
    <w:rsid w:val="00185AF3"/>
    <w:rsid w:val="002336C2"/>
    <w:rsid w:val="00247611"/>
    <w:rsid w:val="0040743B"/>
    <w:rsid w:val="00767B9B"/>
    <w:rsid w:val="008C335B"/>
    <w:rsid w:val="008E2411"/>
    <w:rsid w:val="00934996"/>
    <w:rsid w:val="009672C1"/>
    <w:rsid w:val="009D7B7F"/>
    <w:rsid w:val="00A2497F"/>
    <w:rsid w:val="00AB2964"/>
    <w:rsid w:val="00C06070"/>
    <w:rsid w:val="00D95A37"/>
    <w:rsid w:val="00E65CC0"/>
    <w:rsid w:val="00F5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3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1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368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15" w:color="EAEAEA"/>
                <w:bottom w:val="single" w:sz="6" w:space="0" w:color="EAEAEA"/>
                <w:right w:val="single" w:sz="6" w:space="15" w:color="EAEAEA"/>
              </w:divBdr>
              <w:divsChild>
                <w:div w:id="1609964663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934</Words>
  <Characters>5330</Characters>
  <Application>Microsoft Office Word</Application>
  <DocSecurity>0</DocSecurity>
  <Lines>44</Lines>
  <Paragraphs>12</Paragraphs>
  <ScaleCrop>false</ScaleCrop>
  <Company>china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2021-03-01T07:13:00Z</dcterms:created>
  <dcterms:modified xsi:type="dcterms:W3CDTF">2021-04-14T02:19:00Z</dcterms:modified>
</cp:coreProperties>
</file>